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8A" w:rsidRPr="00795855" w:rsidRDefault="00795855">
      <w:pPr>
        <w:rPr>
          <w:b/>
        </w:rPr>
      </w:pPr>
      <w:r>
        <w:rPr>
          <w:b/>
        </w:rPr>
        <w:t xml:space="preserve">Permanent </w:t>
      </w:r>
      <w:r w:rsidR="00294BAF" w:rsidRPr="00795855">
        <w:rPr>
          <w:b/>
        </w:rPr>
        <w:t>Name Badges are coming!</w:t>
      </w:r>
    </w:p>
    <w:p w:rsidR="00294BAF" w:rsidRDefault="00294BAF"/>
    <w:p w:rsidR="00294BAF" w:rsidRDefault="00294BAF">
      <w:r>
        <w:t xml:space="preserve">We’re currently in the process of organising </w:t>
      </w:r>
      <w:r w:rsidR="00237A24">
        <w:t xml:space="preserve">permanent </w:t>
      </w:r>
      <w:r>
        <w:t xml:space="preserve">PMI Sydney name badges </w:t>
      </w:r>
      <w:r w:rsidR="00237A24">
        <w:t>to recognise th</w:t>
      </w:r>
      <w:r>
        <w:t xml:space="preserve">ose members who have attended a certain number of chapter events </w:t>
      </w:r>
      <w:r w:rsidR="00237A24">
        <w:t>over the last 12 months.</w:t>
      </w:r>
      <w:r w:rsidR="00EE46B4">
        <w:t xml:space="preserve">  Chapter events serve many purposes including networking, engaging presentations on project management topics, </w:t>
      </w:r>
      <w:r w:rsidR="008F505D">
        <w:t xml:space="preserve">information about your chapter and of course those all important </w:t>
      </w:r>
      <w:proofErr w:type="spellStart"/>
      <w:r w:rsidR="008F505D">
        <w:t>PDUs</w:t>
      </w:r>
      <w:proofErr w:type="spellEnd"/>
      <w:r w:rsidR="008F505D">
        <w:t xml:space="preserve">!  To ensure you secure your badge, make sure you register for our breakfast seminars, evening seminars or </w:t>
      </w:r>
      <w:r w:rsidR="003B2B46">
        <w:t xml:space="preserve">any </w:t>
      </w:r>
      <w:r w:rsidR="008F505D">
        <w:t>of our courses.</w:t>
      </w:r>
      <w:r w:rsidR="008A5E7F">
        <w:t xml:space="preserve">  Look out for an update in the next newsletter where we’ll provide details on eligibility criteria.</w:t>
      </w:r>
    </w:p>
    <w:p w:rsidR="00795855" w:rsidRDefault="00795855"/>
    <w:p w:rsidR="00795855" w:rsidRPr="00795855" w:rsidRDefault="00795855">
      <w:pPr>
        <w:rPr>
          <w:b/>
        </w:rPr>
      </w:pPr>
      <w:r w:rsidRPr="00795855">
        <w:rPr>
          <w:b/>
        </w:rPr>
        <w:t>2013 in 2013 member target</w:t>
      </w:r>
    </w:p>
    <w:p w:rsidR="00795855" w:rsidRDefault="00795855"/>
    <w:p w:rsidR="003D3852" w:rsidRDefault="00795855">
      <w:r>
        <w:t xml:space="preserve">Your chapter board has been hard at work setting each Director’s </w:t>
      </w:r>
      <w:proofErr w:type="spellStart"/>
      <w:r>
        <w:t>KPIs</w:t>
      </w:r>
      <w:proofErr w:type="spellEnd"/>
      <w:r>
        <w:t xml:space="preserve"> for this year.  One </w:t>
      </w:r>
      <w:r w:rsidR="00CD41A6">
        <w:t>our</w:t>
      </w:r>
      <w:r>
        <w:t xml:space="preserve"> </w:t>
      </w:r>
      <w:proofErr w:type="gramStart"/>
      <w:r>
        <w:t>targets is</w:t>
      </w:r>
      <w:proofErr w:type="gramEnd"/>
      <w:r>
        <w:t xml:space="preserve"> to achieve a 10% growth in membership this year.</w:t>
      </w:r>
      <w:r w:rsidR="003D3852">
        <w:t xml:space="preserve">  </w:t>
      </w:r>
      <w:r w:rsidR="00CD41A6">
        <w:t xml:space="preserve">It will be tough, but we’re committed to achieving it.  </w:t>
      </w:r>
      <w:r w:rsidR="003D3852">
        <w:t>I’ll provide an update of this graph at each chapter meeting to see how we’re tracking.</w:t>
      </w:r>
    </w:p>
    <w:p w:rsidR="003D3852" w:rsidRDefault="003D3852"/>
    <w:p w:rsidR="003D3852" w:rsidRDefault="003D3852">
      <w:r w:rsidRPr="003D3852">
        <w:drawing>
          <wp:inline distT="0" distB="0" distL="0" distR="0">
            <wp:extent cx="5274310" cy="2900871"/>
            <wp:effectExtent l="19050" t="0" r="2159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A5E7F" w:rsidRDefault="008A5E7F"/>
    <w:p w:rsidR="003D3852" w:rsidRDefault="003D3852"/>
    <w:p w:rsidR="008A5E7F" w:rsidRDefault="008A5E7F">
      <w:proofErr w:type="gramStart"/>
      <w:r>
        <w:t>Your</w:t>
      </w:r>
      <w:proofErr w:type="gramEnd"/>
      <w:r>
        <w:t xml:space="preserve"> Membership Director, Paul Barnes PMP.</w:t>
      </w:r>
    </w:p>
    <w:p w:rsidR="008A5E7F" w:rsidRDefault="008A5E7F"/>
    <w:p w:rsidR="008F505D" w:rsidRDefault="008F505D"/>
    <w:p w:rsidR="003B2B46" w:rsidRDefault="003B2B46"/>
    <w:p w:rsidR="008F505D" w:rsidRDefault="008F505D"/>
    <w:p w:rsidR="00237A24" w:rsidRDefault="00237A24"/>
    <w:p w:rsidR="00237A24" w:rsidRDefault="00237A24"/>
    <w:sectPr w:rsidR="00237A24" w:rsidSect="006139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D10D4"/>
    <w:multiLevelType w:val="multilevel"/>
    <w:tmpl w:val="B47C81F0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74"/>
        </w:tabs>
        <w:ind w:left="1588" w:hanging="794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514"/>
        </w:tabs>
        <w:ind w:left="1021" w:hanging="22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94BAF"/>
    <w:rsid w:val="000F144F"/>
    <w:rsid w:val="00237A24"/>
    <w:rsid w:val="00294BAF"/>
    <w:rsid w:val="002D395C"/>
    <w:rsid w:val="003B2B46"/>
    <w:rsid w:val="003D3852"/>
    <w:rsid w:val="0061398A"/>
    <w:rsid w:val="00795855"/>
    <w:rsid w:val="008A5E7F"/>
    <w:rsid w:val="008F505D"/>
    <w:rsid w:val="00B37CF9"/>
    <w:rsid w:val="00B74E72"/>
    <w:rsid w:val="00CD41A6"/>
    <w:rsid w:val="00EE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4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144F"/>
    <w:pPr>
      <w:numPr>
        <w:numId w:val="9"/>
      </w:numPr>
      <w:pBdr>
        <w:bottom w:val="single" w:sz="4" w:space="1" w:color="B50938"/>
      </w:pBdr>
      <w:spacing w:before="360" w:after="240" w:line="360" w:lineRule="auto"/>
      <w:outlineLvl w:val="0"/>
    </w:pPr>
    <w:rPr>
      <w:rFonts w:ascii="Arial" w:eastAsia="Arial Bold" w:hAnsi="Arial" w:cs="Arial"/>
      <w:b/>
      <w:color w:val="B50938"/>
      <w:sz w:val="40"/>
      <w:szCs w:val="40"/>
    </w:rPr>
  </w:style>
  <w:style w:type="paragraph" w:styleId="Heading2">
    <w:name w:val="heading 2"/>
    <w:basedOn w:val="Heading1"/>
    <w:next w:val="BodyText"/>
    <w:link w:val="Heading2Char"/>
    <w:qFormat/>
    <w:rsid w:val="000F144F"/>
    <w:pPr>
      <w:numPr>
        <w:ilvl w:val="1"/>
      </w:numPr>
      <w:pBdr>
        <w:bottom w:val="none" w:sz="0" w:space="0" w:color="auto"/>
      </w:pBdr>
      <w:spacing w:before="240" w:after="120"/>
      <w:outlineLvl w:val="1"/>
    </w:pPr>
    <w:rPr>
      <w:color w:val="000000"/>
      <w:sz w:val="28"/>
    </w:rPr>
  </w:style>
  <w:style w:type="paragraph" w:styleId="Heading3">
    <w:name w:val="heading 3"/>
    <w:basedOn w:val="Heading2"/>
    <w:next w:val="BodyText"/>
    <w:link w:val="Heading3Char"/>
    <w:qFormat/>
    <w:rsid w:val="000F144F"/>
    <w:pPr>
      <w:numPr>
        <w:ilvl w:val="2"/>
      </w:numPr>
      <w:tabs>
        <w:tab w:val="left" w:pos="1588"/>
      </w:tabs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qFormat/>
    <w:rsid w:val="000F144F"/>
    <w:pPr>
      <w:numPr>
        <w:ilvl w:val="3"/>
      </w:numPr>
      <w:outlineLvl w:val="3"/>
    </w:pPr>
    <w:rPr>
      <w:sz w:val="22"/>
    </w:rPr>
  </w:style>
  <w:style w:type="paragraph" w:styleId="Heading5">
    <w:name w:val="heading 5"/>
    <w:basedOn w:val="Normal"/>
    <w:next w:val="BodyText"/>
    <w:link w:val="Heading5Char"/>
    <w:qFormat/>
    <w:rsid w:val="000F144F"/>
    <w:pPr>
      <w:keepNext/>
      <w:numPr>
        <w:ilvl w:val="4"/>
        <w:numId w:val="9"/>
      </w:numPr>
      <w:spacing w:before="480" w:after="120"/>
      <w:outlineLvl w:val="4"/>
    </w:pPr>
    <w:rPr>
      <w:rFonts w:ascii="Verdana" w:hAnsi="Verdana"/>
      <w:sz w:val="22"/>
      <w:szCs w:val="20"/>
      <w:lang w:eastAsia="en-US"/>
    </w:rPr>
  </w:style>
  <w:style w:type="paragraph" w:styleId="Heading6">
    <w:name w:val="heading 6"/>
    <w:basedOn w:val="Normal"/>
    <w:next w:val="BodyText"/>
    <w:link w:val="Heading6Char"/>
    <w:qFormat/>
    <w:rsid w:val="000F144F"/>
    <w:pPr>
      <w:keepNext/>
      <w:numPr>
        <w:ilvl w:val="5"/>
        <w:numId w:val="9"/>
      </w:numPr>
      <w:spacing w:before="480" w:after="120"/>
      <w:outlineLvl w:val="5"/>
    </w:pPr>
    <w:rPr>
      <w:rFonts w:ascii="Verdana" w:hAnsi="Verdana"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0F144F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0F14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0F14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sz w:val="18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144F"/>
    <w:rPr>
      <w:rFonts w:ascii="Arial" w:eastAsia="Arial Bold" w:hAnsi="Arial" w:cs="Arial"/>
      <w:b/>
      <w:color w:val="B50938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F144F"/>
    <w:rPr>
      <w:rFonts w:ascii="Arial" w:eastAsia="Arial Bold" w:hAnsi="Arial" w:cs="Arial"/>
      <w:b/>
      <w:color w:val="000000"/>
      <w:sz w:val="28"/>
      <w:szCs w:val="40"/>
    </w:rPr>
  </w:style>
  <w:style w:type="paragraph" w:styleId="BodyText">
    <w:name w:val="Body Text"/>
    <w:basedOn w:val="Normal"/>
    <w:link w:val="BodyTextChar"/>
    <w:rsid w:val="000F14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F144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F144F"/>
    <w:rPr>
      <w:rFonts w:ascii="Arial" w:eastAsia="Arial Bold" w:hAnsi="Arial" w:cs="Arial"/>
      <w:b/>
      <w:bCs/>
      <w:color w:val="000000"/>
      <w:sz w:val="24"/>
      <w:szCs w:val="40"/>
    </w:rPr>
  </w:style>
  <w:style w:type="character" w:customStyle="1" w:styleId="Heading4Char">
    <w:name w:val="Heading 4 Char"/>
    <w:basedOn w:val="DefaultParagraphFont"/>
    <w:link w:val="Heading4"/>
    <w:rsid w:val="000F144F"/>
    <w:rPr>
      <w:rFonts w:ascii="Arial" w:eastAsia="Arial Bold" w:hAnsi="Arial" w:cs="Arial"/>
      <w:b/>
      <w:bCs/>
      <w:color w:val="000000"/>
      <w:sz w:val="22"/>
      <w:szCs w:val="40"/>
    </w:rPr>
  </w:style>
  <w:style w:type="character" w:customStyle="1" w:styleId="Heading5Char">
    <w:name w:val="Heading 5 Char"/>
    <w:basedOn w:val="DefaultParagraphFont"/>
    <w:link w:val="Heading5"/>
    <w:rsid w:val="000F144F"/>
    <w:rPr>
      <w:rFonts w:ascii="Verdana" w:hAnsi="Verdana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0F144F"/>
    <w:rPr>
      <w:rFonts w:ascii="Verdana" w:hAnsi="Verdana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0F144F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0F144F"/>
    <w:rPr>
      <w:rFonts w:ascii="Arial" w:hAnsi="Arial"/>
      <w:i/>
      <w:lang w:eastAsia="en-US"/>
    </w:rPr>
  </w:style>
  <w:style w:type="character" w:customStyle="1" w:styleId="Heading9Char">
    <w:name w:val="Heading 9 Char"/>
    <w:basedOn w:val="DefaultParagraphFont"/>
    <w:link w:val="Heading9"/>
    <w:rsid w:val="000F144F"/>
    <w:rPr>
      <w:rFonts w:ascii="Arial" w:hAnsi="Arial"/>
      <w:i/>
      <w:sz w:val="18"/>
      <w:lang w:eastAsia="en-US"/>
    </w:rPr>
  </w:style>
  <w:style w:type="paragraph" w:styleId="BalloonText">
    <w:name w:val="Balloon Text"/>
    <w:basedOn w:val="Normal"/>
    <w:link w:val="BalloonTextChar"/>
    <w:rsid w:val="003D3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3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BarnesP\Desktop\PMI%20Summar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AU"/>
  <c:chart>
    <c:plotArea>
      <c:layout/>
      <c:lineChart>
        <c:grouping val="standard"/>
        <c:ser>
          <c:idx val="0"/>
          <c:order val="0"/>
          <c:tx>
            <c:strRef>
              <c:f>Summary!$A$8</c:f>
              <c:strCache>
                <c:ptCount val="1"/>
                <c:pt idx="0">
                  <c:v>Members</c:v>
                </c:pt>
              </c:strCache>
            </c:strRef>
          </c:tx>
          <c:cat>
            <c:numRef>
              <c:f>Summary!$B$7:$N$7</c:f>
              <c:numCache>
                <c:formatCode>mmm\-yy</c:formatCode>
                <c:ptCount val="13"/>
                <c:pt idx="0">
                  <c:v>41244</c:v>
                </c:pt>
                <c:pt idx="1">
                  <c:v>41275</c:v>
                </c:pt>
                <c:pt idx="2">
                  <c:v>41306</c:v>
                </c:pt>
                <c:pt idx="3">
                  <c:v>41334</c:v>
                </c:pt>
                <c:pt idx="4">
                  <c:v>41365</c:v>
                </c:pt>
                <c:pt idx="5">
                  <c:v>41395</c:v>
                </c:pt>
                <c:pt idx="6">
                  <c:v>41426</c:v>
                </c:pt>
                <c:pt idx="7">
                  <c:v>41456</c:v>
                </c:pt>
                <c:pt idx="8">
                  <c:v>41487</c:v>
                </c:pt>
                <c:pt idx="9">
                  <c:v>41518</c:v>
                </c:pt>
                <c:pt idx="10">
                  <c:v>41548</c:v>
                </c:pt>
                <c:pt idx="11">
                  <c:v>41579</c:v>
                </c:pt>
                <c:pt idx="12">
                  <c:v>41609</c:v>
                </c:pt>
              </c:numCache>
            </c:numRef>
          </c:cat>
          <c:val>
            <c:numRef>
              <c:f>Summary!$B$8:$N$8</c:f>
              <c:numCache>
                <c:formatCode>General</c:formatCode>
                <c:ptCount val="13"/>
                <c:pt idx="0">
                  <c:v>1831</c:v>
                </c:pt>
                <c:pt idx="1">
                  <c:v>1866</c:v>
                </c:pt>
                <c:pt idx="2">
                  <c:v>1853</c:v>
                </c:pt>
              </c:numCache>
            </c:numRef>
          </c:val>
        </c:ser>
        <c:ser>
          <c:idx val="1"/>
          <c:order val="1"/>
          <c:tx>
            <c:strRef>
              <c:f>Summary!$A$9</c:f>
              <c:strCache>
                <c:ptCount val="1"/>
                <c:pt idx="0">
                  <c:v>Member Target</c:v>
                </c:pt>
              </c:strCache>
            </c:strRef>
          </c:tx>
          <c:marker>
            <c:symbol val="none"/>
          </c:marker>
          <c:cat>
            <c:numRef>
              <c:f>Summary!$B$7:$N$7</c:f>
              <c:numCache>
                <c:formatCode>mmm\-yy</c:formatCode>
                <c:ptCount val="13"/>
                <c:pt idx="0">
                  <c:v>41244</c:v>
                </c:pt>
                <c:pt idx="1">
                  <c:v>41275</c:v>
                </c:pt>
                <c:pt idx="2">
                  <c:v>41306</c:v>
                </c:pt>
                <c:pt idx="3">
                  <c:v>41334</c:v>
                </c:pt>
                <c:pt idx="4">
                  <c:v>41365</c:v>
                </c:pt>
                <c:pt idx="5">
                  <c:v>41395</c:v>
                </c:pt>
                <c:pt idx="6">
                  <c:v>41426</c:v>
                </c:pt>
                <c:pt idx="7">
                  <c:v>41456</c:v>
                </c:pt>
                <c:pt idx="8">
                  <c:v>41487</c:v>
                </c:pt>
                <c:pt idx="9">
                  <c:v>41518</c:v>
                </c:pt>
                <c:pt idx="10">
                  <c:v>41548</c:v>
                </c:pt>
                <c:pt idx="11">
                  <c:v>41579</c:v>
                </c:pt>
                <c:pt idx="12">
                  <c:v>41609</c:v>
                </c:pt>
              </c:numCache>
            </c:numRef>
          </c:cat>
          <c:val>
            <c:numRef>
              <c:f>Summary!$B$9:$N$9</c:f>
              <c:numCache>
                <c:formatCode>0</c:formatCode>
                <c:ptCount val="13"/>
                <c:pt idx="0" formatCode="General">
                  <c:v>1831</c:v>
                </c:pt>
                <c:pt idx="1">
                  <c:v>1846.1666666666667</c:v>
                </c:pt>
                <c:pt idx="2">
                  <c:v>1861.3333333333314</c:v>
                </c:pt>
                <c:pt idx="3">
                  <c:v>1876.5000000000002</c:v>
                </c:pt>
                <c:pt idx="4">
                  <c:v>1891.6666666666681</c:v>
                </c:pt>
                <c:pt idx="5">
                  <c:v>1906.8333333333319</c:v>
                </c:pt>
                <c:pt idx="6">
                  <c:v>1922.0000000000005</c:v>
                </c:pt>
                <c:pt idx="7">
                  <c:v>1937.1666666666681</c:v>
                </c:pt>
                <c:pt idx="8">
                  <c:v>1952.3333333333319</c:v>
                </c:pt>
                <c:pt idx="9">
                  <c:v>1967.5000000000007</c:v>
                </c:pt>
                <c:pt idx="10">
                  <c:v>1982.6666666666681</c:v>
                </c:pt>
                <c:pt idx="11">
                  <c:v>1997.8333333333323</c:v>
                </c:pt>
                <c:pt idx="12">
                  <c:v>2013.0000000000009</c:v>
                </c:pt>
              </c:numCache>
            </c:numRef>
          </c:val>
        </c:ser>
        <c:marker val="1"/>
        <c:axId val="96748288"/>
        <c:axId val="96750208"/>
      </c:lineChart>
      <c:dateAx>
        <c:axId val="96748288"/>
        <c:scaling>
          <c:orientation val="minMax"/>
        </c:scaling>
        <c:axPos val="b"/>
        <c:numFmt formatCode="mmm\-yy" sourceLinked="1"/>
        <c:tickLblPos val="nextTo"/>
        <c:txPr>
          <a:bodyPr/>
          <a:lstStyle/>
          <a:p>
            <a:pPr>
              <a:defRPr sz="1600" baseline="0"/>
            </a:pPr>
            <a:endParaRPr lang="en-US"/>
          </a:p>
        </c:txPr>
        <c:crossAx val="96750208"/>
        <c:crosses val="autoZero"/>
        <c:auto val="1"/>
        <c:lblOffset val="100"/>
      </c:dateAx>
      <c:valAx>
        <c:axId val="9675020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600" baseline="0"/>
            </a:pPr>
            <a:endParaRPr lang="en-US"/>
          </a:p>
        </c:txPr>
        <c:crossAx val="9674828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4865004374453192"/>
          <c:y val="6.0975609756097567E-2"/>
          <c:w val="0.70176662292213476"/>
          <c:h val="0.10298636450931438"/>
        </c:manualLayout>
      </c:layout>
      <c:overlay val="1"/>
      <c:txPr>
        <a:bodyPr/>
        <a:lstStyle/>
        <a:p>
          <a:pPr>
            <a:defRPr sz="1600" baseline="0"/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Finance and Services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BarnesP</dc:creator>
  <cp:keywords/>
  <dc:description/>
  <cp:lastModifiedBy>BarnesP</cp:lastModifiedBy>
  <cp:revision>2</cp:revision>
  <dcterms:created xsi:type="dcterms:W3CDTF">2013-03-27T10:39:00Z</dcterms:created>
  <dcterms:modified xsi:type="dcterms:W3CDTF">2013-03-27T11:40:00Z</dcterms:modified>
</cp:coreProperties>
</file>