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77D" w:rsidRPr="00833A43" w:rsidRDefault="007D277D" w:rsidP="009A0C93">
      <w:pPr>
        <w:spacing w:before="120"/>
        <w:jc w:val="center"/>
        <w:rPr>
          <w:rFonts w:ascii="Copperplate Gothic Bold" w:hAnsi="Copperplate Gothic Bold" w:cs="Arial"/>
          <w:sz w:val="32"/>
        </w:rPr>
      </w:pPr>
      <w:r w:rsidRPr="00833A43">
        <w:rPr>
          <w:rFonts w:ascii="Copperplate Gothic Bold" w:hAnsi="Copperplate Gothic Bold" w:cs="Arial"/>
          <w:sz w:val="32"/>
        </w:rPr>
        <w:t>PREREQUISITES FOR EFFECTIVE</w:t>
      </w:r>
    </w:p>
    <w:p w:rsidR="00E52C83" w:rsidRPr="00833A43" w:rsidRDefault="007D277D" w:rsidP="009A0C93">
      <w:pPr>
        <w:spacing w:before="120"/>
        <w:jc w:val="center"/>
        <w:rPr>
          <w:rFonts w:ascii="Copperplate Gothic Bold" w:hAnsi="Copperplate Gothic Bold" w:cs="Arial"/>
          <w:sz w:val="36"/>
          <w:szCs w:val="28"/>
        </w:rPr>
      </w:pPr>
      <w:r w:rsidRPr="00833A43">
        <w:rPr>
          <w:rFonts w:ascii="Copperplate Gothic Bold" w:hAnsi="Copperplate Gothic Bold" w:cs="Arial"/>
          <w:sz w:val="32"/>
        </w:rPr>
        <w:t>ENTERPRISE RISK MANAGEMENT</w:t>
      </w:r>
    </w:p>
    <w:p w:rsidR="007D277D" w:rsidRDefault="007D277D" w:rsidP="009A0C93">
      <w:pPr>
        <w:tabs>
          <w:tab w:val="center" w:pos="4513"/>
          <w:tab w:val="left" w:pos="5400"/>
          <w:tab w:val="left" w:pos="7264"/>
        </w:tabs>
        <w:spacing w:before="120"/>
        <w:jc w:val="center"/>
        <w:rPr>
          <w:rFonts w:ascii="Arial" w:hAnsi="Arial" w:cs="Arial"/>
          <w:b/>
          <w:i/>
          <w:sz w:val="20"/>
          <w:szCs w:val="20"/>
        </w:rPr>
      </w:pPr>
    </w:p>
    <w:p w:rsidR="000E1891" w:rsidRPr="00614CDE" w:rsidRDefault="000E1891" w:rsidP="009A0C93">
      <w:pPr>
        <w:tabs>
          <w:tab w:val="center" w:pos="4513"/>
          <w:tab w:val="left" w:pos="5400"/>
          <w:tab w:val="left" w:pos="7264"/>
        </w:tabs>
        <w:spacing w:before="120"/>
        <w:jc w:val="center"/>
        <w:rPr>
          <w:rFonts w:ascii="Arial" w:hAnsi="Arial" w:cs="Arial"/>
          <w:b/>
          <w:i/>
          <w:sz w:val="20"/>
          <w:szCs w:val="20"/>
        </w:rPr>
      </w:pPr>
      <w:r w:rsidRPr="00614CDE">
        <w:rPr>
          <w:rFonts w:ascii="Arial" w:hAnsi="Arial" w:cs="Arial"/>
          <w:b/>
          <w:i/>
          <w:sz w:val="20"/>
          <w:szCs w:val="20"/>
        </w:rPr>
        <w:t>©</w:t>
      </w:r>
      <w:r w:rsidR="007D277D">
        <w:rPr>
          <w:rFonts w:ascii="Arial" w:hAnsi="Arial" w:cs="Arial"/>
          <w:b/>
          <w:i/>
          <w:sz w:val="20"/>
          <w:szCs w:val="20"/>
        </w:rPr>
        <w:t xml:space="preserve"> December</w:t>
      </w:r>
      <w:r w:rsidR="000D013C" w:rsidRPr="00614CDE">
        <w:rPr>
          <w:rFonts w:ascii="Arial" w:hAnsi="Arial" w:cs="Arial"/>
          <w:b/>
          <w:i/>
          <w:sz w:val="20"/>
          <w:szCs w:val="20"/>
        </w:rPr>
        <w:t xml:space="preserve"> </w:t>
      </w:r>
      <w:r w:rsidR="007D277D">
        <w:rPr>
          <w:rFonts w:ascii="Arial" w:hAnsi="Arial" w:cs="Arial"/>
          <w:b/>
          <w:i/>
          <w:sz w:val="20"/>
          <w:szCs w:val="20"/>
        </w:rPr>
        <w:t>2012</w:t>
      </w:r>
      <w:r w:rsidRPr="00614CDE">
        <w:rPr>
          <w:rFonts w:ascii="Arial" w:hAnsi="Arial" w:cs="Arial"/>
          <w:b/>
          <w:i/>
          <w:sz w:val="20"/>
          <w:szCs w:val="20"/>
        </w:rPr>
        <w:t xml:space="preserve">,  Dr </w:t>
      </w:r>
      <w:smartTag w:uri="urn:schemas-microsoft-com:office:smarttags" w:element="PersonName">
        <w:r w:rsidRPr="00614CDE">
          <w:rPr>
            <w:rFonts w:ascii="Arial" w:hAnsi="Arial" w:cs="Arial"/>
            <w:b/>
            <w:i/>
            <w:sz w:val="20"/>
            <w:szCs w:val="20"/>
          </w:rPr>
          <w:t xml:space="preserve">David </w:t>
        </w:r>
        <w:smartTag w:uri="urn:schemas-microsoft-com:office:smarttags" w:element="PersonName">
          <w:r w:rsidRPr="00614CDE">
            <w:rPr>
              <w:rFonts w:ascii="Arial" w:hAnsi="Arial" w:cs="Arial"/>
              <w:b/>
              <w:i/>
              <w:sz w:val="20"/>
              <w:szCs w:val="20"/>
            </w:rPr>
            <w:t>Hillson</w:t>
          </w:r>
        </w:smartTag>
      </w:smartTag>
      <w:r w:rsidRPr="00614CDE">
        <w:rPr>
          <w:rFonts w:ascii="Arial" w:hAnsi="Arial" w:cs="Arial"/>
          <w:b/>
          <w:i/>
          <w:sz w:val="20"/>
          <w:szCs w:val="20"/>
        </w:rPr>
        <w:t xml:space="preserve"> </w:t>
      </w:r>
      <w:r w:rsidR="00403668">
        <w:rPr>
          <w:rFonts w:ascii="Arial" w:hAnsi="Arial" w:cs="Arial"/>
          <w:b/>
          <w:i/>
          <w:sz w:val="16"/>
          <w:szCs w:val="20"/>
        </w:rPr>
        <w:t xml:space="preserve">FIRM, </w:t>
      </w:r>
      <w:r w:rsidR="002A768A" w:rsidRPr="002A768A">
        <w:rPr>
          <w:rFonts w:ascii="Arial" w:hAnsi="Arial" w:cs="Arial"/>
          <w:b/>
          <w:i/>
          <w:sz w:val="16"/>
          <w:szCs w:val="20"/>
        </w:rPr>
        <w:t>Hon</w:t>
      </w:r>
      <w:r w:rsidRPr="002A768A">
        <w:rPr>
          <w:rFonts w:ascii="Arial" w:hAnsi="Arial" w:cs="Arial"/>
          <w:b/>
          <w:i/>
          <w:sz w:val="16"/>
          <w:szCs w:val="20"/>
        </w:rPr>
        <w:t>FAPM</w:t>
      </w:r>
      <w:r w:rsidR="00103EE8">
        <w:rPr>
          <w:rFonts w:ascii="Arial" w:hAnsi="Arial" w:cs="Arial"/>
          <w:b/>
          <w:i/>
          <w:sz w:val="16"/>
          <w:szCs w:val="20"/>
        </w:rPr>
        <w:t>, PMI Fellow</w:t>
      </w:r>
    </w:p>
    <w:p w:rsidR="000E1891" w:rsidRPr="00614CDE" w:rsidRDefault="000E1891" w:rsidP="009A0C93">
      <w:pPr>
        <w:tabs>
          <w:tab w:val="left" w:pos="5400"/>
        </w:tabs>
        <w:spacing w:before="120"/>
        <w:jc w:val="center"/>
        <w:rPr>
          <w:rFonts w:ascii="Arial" w:hAnsi="Arial" w:cs="Arial"/>
          <w:b/>
          <w:sz w:val="20"/>
          <w:szCs w:val="20"/>
        </w:rPr>
      </w:pPr>
      <w:r w:rsidRPr="00614CDE">
        <w:rPr>
          <w:rFonts w:ascii="Arial" w:hAnsi="Arial" w:cs="Arial"/>
          <w:i/>
          <w:sz w:val="20"/>
          <w:szCs w:val="20"/>
        </w:rPr>
        <w:t>david@risk-doctor.com</w:t>
      </w:r>
    </w:p>
    <w:p w:rsidR="00102515" w:rsidRPr="00154FC9" w:rsidRDefault="00102515" w:rsidP="00102515">
      <w:pPr>
        <w:spacing w:before="120"/>
        <w:jc w:val="both"/>
        <w:rPr>
          <w:rFonts w:ascii="Arial" w:hAnsi="Arial" w:cs="Arial"/>
          <w:sz w:val="22"/>
          <w:szCs w:val="22"/>
        </w:rPr>
      </w:pPr>
    </w:p>
    <w:p w:rsidR="007D277D" w:rsidRPr="007D277D" w:rsidRDefault="007D277D" w:rsidP="007D277D">
      <w:pPr>
        <w:spacing w:before="120"/>
        <w:jc w:val="both"/>
        <w:rPr>
          <w:rFonts w:ascii="Arial" w:hAnsi="Arial" w:cs="Arial"/>
          <w:sz w:val="22"/>
          <w:szCs w:val="22"/>
        </w:rPr>
      </w:pPr>
      <w:r w:rsidRPr="007D277D">
        <w:rPr>
          <w:rFonts w:ascii="Arial" w:hAnsi="Arial" w:cs="Arial"/>
          <w:sz w:val="22"/>
          <w:szCs w:val="22"/>
        </w:rPr>
        <w:t>The term Enterprise Risk Management (ERM) describe</w:t>
      </w:r>
      <w:r>
        <w:rPr>
          <w:rFonts w:ascii="Arial" w:hAnsi="Arial" w:cs="Arial"/>
          <w:sz w:val="22"/>
          <w:szCs w:val="22"/>
        </w:rPr>
        <w:t>s</w:t>
      </w:r>
      <w:r w:rsidRPr="007D277D">
        <w:rPr>
          <w:rFonts w:ascii="Arial" w:hAnsi="Arial" w:cs="Arial"/>
          <w:sz w:val="22"/>
          <w:szCs w:val="22"/>
        </w:rPr>
        <w:t xml:space="preserve"> </w:t>
      </w:r>
      <w:r w:rsidRPr="007D277D">
        <w:rPr>
          <w:rFonts w:ascii="Arial" w:hAnsi="Arial" w:cs="Arial"/>
          <w:b/>
          <w:i/>
          <w:sz w:val="22"/>
          <w:szCs w:val="22"/>
        </w:rPr>
        <w:t>a comprehensive and integrated framework for managing risk at all levels within an organisation.</w:t>
      </w:r>
      <w:r w:rsidRPr="007D277D">
        <w:rPr>
          <w:rFonts w:ascii="Arial" w:hAnsi="Arial" w:cs="Arial"/>
          <w:sz w:val="22"/>
          <w:szCs w:val="22"/>
        </w:rPr>
        <w:t xml:space="preserve"> Four </w:t>
      </w:r>
      <w:r>
        <w:rPr>
          <w:rFonts w:ascii="Arial" w:hAnsi="Arial" w:cs="Arial"/>
          <w:sz w:val="22"/>
          <w:szCs w:val="22"/>
        </w:rPr>
        <w:t>organisational characteristics are required</w:t>
      </w:r>
      <w:r w:rsidRPr="007D277D">
        <w:rPr>
          <w:rFonts w:ascii="Arial" w:hAnsi="Arial" w:cs="Arial"/>
          <w:sz w:val="22"/>
          <w:szCs w:val="22"/>
        </w:rPr>
        <w:t xml:space="preserve"> </w:t>
      </w:r>
      <w:r>
        <w:rPr>
          <w:rFonts w:ascii="Arial" w:hAnsi="Arial" w:cs="Arial"/>
          <w:sz w:val="22"/>
          <w:szCs w:val="22"/>
        </w:rPr>
        <w:t xml:space="preserve">if </w:t>
      </w:r>
      <w:r w:rsidRPr="007D277D">
        <w:rPr>
          <w:rFonts w:ascii="Arial" w:hAnsi="Arial" w:cs="Arial"/>
          <w:sz w:val="22"/>
          <w:szCs w:val="22"/>
        </w:rPr>
        <w:t xml:space="preserve">ERM </w:t>
      </w:r>
      <w:r>
        <w:rPr>
          <w:rFonts w:ascii="Arial" w:hAnsi="Arial" w:cs="Arial"/>
          <w:sz w:val="22"/>
          <w:szCs w:val="22"/>
        </w:rPr>
        <w:t xml:space="preserve">is </w:t>
      </w:r>
      <w:r w:rsidRPr="007D277D">
        <w:rPr>
          <w:rFonts w:ascii="Arial" w:hAnsi="Arial" w:cs="Arial"/>
          <w:sz w:val="22"/>
          <w:szCs w:val="22"/>
        </w:rPr>
        <w:t>to work properly:</w:t>
      </w:r>
    </w:p>
    <w:p w:rsidR="007D277D" w:rsidRPr="007D277D" w:rsidRDefault="007D277D" w:rsidP="007D277D">
      <w:pPr>
        <w:pStyle w:val="ListParagraph"/>
        <w:numPr>
          <w:ilvl w:val="0"/>
          <w:numId w:val="27"/>
        </w:numPr>
        <w:spacing w:before="120"/>
        <w:jc w:val="both"/>
        <w:rPr>
          <w:rFonts w:ascii="Arial" w:hAnsi="Arial" w:cs="Arial"/>
          <w:sz w:val="22"/>
          <w:szCs w:val="22"/>
        </w:rPr>
      </w:pPr>
      <w:r w:rsidRPr="007D277D">
        <w:rPr>
          <w:rFonts w:ascii="Arial" w:hAnsi="Arial" w:cs="Arial"/>
          <w:i/>
          <w:sz w:val="22"/>
          <w:szCs w:val="22"/>
        </w:rPr>
        <w:t xml:space="preserve">Defined objectives at all levels. </w:t>
      </w:r>
      <w:r w:rsidRPr="007D277D">
        <w:rPr>
          <w:rFonts w:ascii="Arial" w:hAnsi="Arial" w:cs="Arial"/>
          <w:sz w:val="22"/>
          <w:szCs w:val="22"/>
        </w:rPr>
        <w:t xml:space="preserve">Risk is defined in terms of objectives and without clearly defined objectives it is not possible to identify or manage risk. Objectives exist at various levels in an organisation, forming a hierarchical structure. ERM requires these objectives to be </w:t>
      </w:r>
      <w:r w:rsidRPr="007D277D">
        <w:rPr>
          <w:rFonts w:ascii="Arial" w:hAnsi="Arial" w:cs="Arial"/>
          <w:i/>
          <w:sz w:val="22"/>
          <w:szCs w:val="22"/>
        </w:rPr>
        <w:t>clear</w:t>
      </w:r>
      <w:r w:rsidRPr="007D277D">
        <w:rPr>
          <w:rFonts w:ascii="Arial" w:hAnsi="Arial" w:cs="Arial"/>
          <w:sz w:val="22"/>
          <w:szCs w:val="22"/>
        </w:rPr>
        <w:t xml:space="preserve"> (everyone knows and agrees what they are), </w:t>
      </w:r>
      <w:r w:rsidRPr="007D277D">
        <w:rPr>
          <w:rFonts w:ascii="Arial" w:hAnsi="Arial" w:cs="Arial"/>
          <w:i/>
          <w:sz w:val="22"/>
          <w:szCs w:val="22"/>
        </w:rPr>
        <w:t>aligned</w:t>
      </w:r>
      <w:r w:rsidRPr="007D277D">
        <w:rPr>
          <w:rFonts w:ascii="Arial" w:hAnsi="Arial" w:cs="Arial"/>
          <w:sz w:val="22"/>
          <w:szCs w:val="22"/>
        </w:rPr>
        <w:t xml:space="preserve"> (all objectives contribute to </w:t>
      </w:r>
      <w:r>
        <w:rPr>
          <w:rFonts w:ascii="Arial" w:hAnsi="Arial" w:cs="Arial"/>
          <w:sz w:val="22"/>
          <w:szCs w:val="22"/>
        </w:rPr>
        <w:t>the</w:t>
      </w:r>
      <w:r w:rsidRPr="007D277D">
        <w:rPr>
          <w:rFonts w:ascii="Arial" w:hAnsi="Arial" w:cs="Arial"/>
          <w:sz w:val="22"/>
          <w:szCs w:val="22"/>
        </w:rPr>
        <w:t xml:space="preserve"> overall goal) and </w:t>
      </w:r>
      <w:r w:rsidRPr="007D277D">
        <w:rPr>
          <w:rFonts w:ascii="Arial" w:hAnsi="Arial" w:cs="Arial"/>
          <w:i/>
          <w:sz w:val="22"/>
          <w:szCs w:val="22"/>
        </w:rPr>
        <w:t>coherent</w:t>
      </w:r>
      <w:r w:rsidRPr="007D277D">
        <w:rPr>
          <w:rFonts w:ascii="Arial" w:hAnsi="Arial" w:cs="Arial"/>
          <w:sz w:val="22"/>
          <w:szCs w:val="22"/>
        </w:rPr>
        <w:t xml:space="preserve"> (fitting together as a set, both top-down and bottom-up).</w:t>
      </w:r>
    </w:p>
    <w:p w:rsidR="007D277D" w:rsidRPr="007D277D" w:rsidRDefault="007D277D" w:rsidP="007D277D">
      <w:pPr>
        <w:pStyle w:val="ListParagraph"/>
        <w:numPr>
          <w:ilvl w:val="0"/>
          <w:numId w:val="27"/>
        </w:numPr>
        <w:spacing w:before="120"/>
        <w:jc w:val="both"/>
        <w:rPr>
          <w:rFonts w:ascii="Arial" w:hAnsi="Arial" w:cs="Arial"/>
          <w:sz w:val="22"/>
          <w:szCs w:val="22"/>
        </w:rPr>
      </w:pPr>
      <w:r w:rsidRPr="007D277D">
        <w:rPr>
          <w:rFonts w:ascii="Arial" w:hAnsi="Arial" w:cs="Arial"/>
          <w:i/>
          <w:sz w:val="22"/>
          <w:szCs w:val="22"/>
        </w:rPr>
        <w:t xml:space="preserve">Matching organisation to objectives. </w:t>
      </w:r>
      <w:r w:rsidRPr="007D277D">
        <w:rPr>
          <w:rFonts w:ascii="Arial" w:hAnsi="Arial" w:cs="Arial"/>
          <w:sz w:val="22"/>
          <w:szCs w:val="22"/>
        </w:rPr>
        <w:t>Effective organisations have structures that mirror the hierarchy of objectives, with clear mapping between levels. Senior management are responsible for achieving strategic objectives, and front-line staff (project teams, operational groups, supply chain partners</w:t>
      </w:r>
      <w:r>
        <w:rPr>
          <w:rFonts w:ascii="Arial" w:hAnsi="Arial" w:cs="Arial"/>
          <w:sz w:val="22"/>
          <w:szCs w:val="22"/>
        </w:rPr>
        <w:t xml:space="preserve"> etc.</w:t>
      </w:r>
      <w:r w:rsidRPr="007D277D">
        <w:rPr>
          <w:rFonts w:ascii="Arial" w:hAnsi="Arial" w:cs="Arial"/>
          <w:sz w:val="22"/>
          <w:szCs w:val="22"/>
        </w:rPr>
        <w:t>) must meet operational and delivery objectives. The levels in between are covered by middle management, and it is often here that objectives lose c</w:t>
      </w:r>
      <w:r>
        <w:rPr>
          <w:rFonts w:ascii="Arial" w:hAnsi="Arial" w:cs="Arial"/>
          <w:sz w:val="22"/>
          <w:szCs w:val="22"/>
        </w:rPr>
        <w:t>larity, alignment and coherence</w:t>
      </w:r>
      <w:r w:rsidRPr="007D277D">
        <w:rPr>
          <w:rFonts w:ascii="Arial" w:hAnsi="Arial" w:cs="Arial"/>
          <w:sz w:val="22"/>
          <w:szCs w:val="22"/>
        </w:rPr>
        <w:t>.</w:t>
      </w:r>
    </w:p>
    <w:p w:rsidR="007D277D" w:rsidRPr="007D277D" w:rsidRDefault="007D277D" w:rsidP="007D277D">
      <w:pPr>
        <w:pStyle w:val="ListParagraph"/>
        <w:numPr>
          <w:ilvl w:val="0"/>
          <w:numId w:val="27"/>
        </w:numPr>
        <w:spacing w:before="120"/>
        <w:jc w:val="both"/>
        <w:rPr>
          <w:rFonts w:ascii="Arial" w:hAnsi="Arial" w:cs="Arial"/>
          <w:sz w:val="22"/>
          <w:szCs w:val="22"/>
        </w:rPr>
      </w:pPr>
      <w:r w:rsidRPr="007D277D">
        <w:rPr>
          <w:rFonts w:ascii="Arial" w:hAnsi="Arial" w:cs="Arial"/>
          <w:i/>
          <w:sz w:val="22"/>
          <w:szCs w:val="22"/>
        </w:rPr>
        <w:t xml:space="preserve">Clear boundaries. </w:t>
      </w:r>
      <w:r w:rsidRPr="007D277D">
        <w:rPr>
          <w:rFonts w:ascii="Arial" w:hAnsi="Arial" w:cs="Arial"/>
          <w:sz w:val="22"/>
          <w:szCs w:val="22"/>
        </w:rPr>
        <w:t xml:space="preserve">Effective ERM requires clear interfaces between levels, for both objectives and the organisation. </w:t>
      </w:r>
      <w:r>
        <w:rPr>
          <w:rFonts w:ascii="Arial" w:hAnsi="Arial" w:cs="Arial"/>
          <w:sz w:val="22"/>
          <w:szCs w:val="22"/>
        </w:rPr>
        <w:t>There must be</w:t>
      </w:r>
      <w:r w:rsidRPr="007D277D">
        <w:rPr>
          <w:rFonts w:ascii="Arial" w:hAnsi="Arial" w:cs="Arial"/>
          <w:sz w:val="22"/>
          <w:szCs w:val="22"/>
        </w:rPr>
        <w:t xml:space="preserve"> no uncertainty about whether a particular objective belongs at a particular level or to the level above or below. </w:t>
      </w:r>
      <w:r>
        <w:rPr>
          <w:rFonts w:ascii="Arial" w:hAnsi="Arial" w:cs="Arial"/>
          <w:sz w:val="22"/>
          <w:szCs w:val="22"/>
        </w:rPr>
        <w:t>T</w:t>
      </w:r>
      <w:r w:rsidRPr="007D277D">
        <w:rPr>
          <w:rFonts w:ascii="Arial" w:hAnsi="Arial" w:cs="Arial"/>
          <w:sz w:val="22"/>
          <w:szCs w:val="22"/>
        </w:rPr>
        <w:t xml:space="preserve">he organisational hierarchy must be equally clear, with defined lines of </w:t>
      </w:r>
      <w:r>
        <w:rPr>
          <w:rFonts w:ascii="Arial" w:hAnsi="Arial" w:cs="Arial"/>
          <w:sz w:val="22"/>
          <w:szCs w:val="22"/>
        </w:rPr>
        <w:t>responsibility, communication and</w:t>
      </w:r>
      <w:r w:rsidRPr="007D277D">
        <w:rPr>
          <w:rFonts w:ascii="Arial" w:hAnsi="Arial" w:cs="Arial"/>
          <w:sz w:val="22"/>
          <w:szCs w:val="22"/>
        </w:rPr>
        <w:t xml:space="preserve"> decision-making authority.</w:t>
      </w:r>
    </w:p>
    <w:p w:rsidR="007D277D" w:rsidRPr="007D277D" w:rsidRDefault="007D277D" w:rsidP="007D277D">
      <w:pPr>
        <w:pStyle w:val="ListParagraph"/>
        <w:numPr>
          <w:ilvl w:val="0"/>
          <w:numId w:val="27"/>
        </w:numPr>
        <w:spacing w:before="120"/>
        <w:jc w:val="both"/>
        <w:rPr>
          <w:rFonts w:ascii="Arial" w:hAnsi="Arial" w:cs="Arial"/>
          <w:sz w:val="22"/>
          <w:szCs w:val="22"/>
        </w:rPr>
      </w:pPr>
      <w:r w:rsidRPr="007D277D">
        <w:rPr>
          <w:rFonts w:ascii="Arial" w:hAnsi="Arial" w:cs="Arial"/>
          <w:i/>
          <w:sz w:val="22"/>
          <w:szCs w:val="22"/>
        </w:rPr>
        <w:t xml:space="preserve">Risk-aware culture. </w:t>
      </w:r>
      <w:r w:rsidRPr="007D277D">
        <w:rPr>
          <w:rFonts w:ascii="Arial" w:hAnsi="Arial" w:cs="Arial"/>
          <w:sz w:val="22"/>
          <w:szCs w:val="22"/>
        </w:rPr>
        <w:t>The organisation needs a fully mature risk-aware culture at all levels, with a commitment to manage risk wherever it is found, and this must be properly resourced and supported. ERM cannot operate effectively if any level within the organisation denies the existence of risk or refuses to take responsibility for managing risk in their area of authority.</w:t>
      </w:r>
    </w:p>
    <w:p w:rsidR="007D277D" w:rsidRPr="007D277D" w:rsidRDefault="007D277D" w:rsidP="007D277D">
      <w:pPr>
        <w:spacing w:before="120"/>
        <w:jc w:val="both"/>
        <w:rPr>
          <w:rFonts w:ascii="Arial" w:hAnsi="Arial" w:cs="Arial"/>
          <w:sz w:val="22"/>
          <w:szCs w:val="22"/>
        </w:rPr>
      </w:pPr>
      <w:r w:rsidRPr="007D277D">
        <w:rPr>
          <w:rFonts w:ascii="Arial" w:hAnsi="Arial" w:cs="Arial"/>
          <w:sz w:val="22"/>
          <w:szCs w:val="22"/>
        </w:rPr>
        <w:t>What happens if one or more of these four elements are missing in your organisation? Perhaps there are no clear overall objectives, or your organisation is unstructured or has inconsistent boundaries, or the risk culture is immature? Is it possible to implement ERM in these circumstances?</w:t>
      </w:r>
    </w:p>
    <w:p w:rsidR="007D277D" w:rsidRPr="007D277D" w:rsidRDefault="007D277D" w:rsidP="007D277D">
      <w:pPr>
        <w:spacing w:before="120"/>
        <w:jc w:val="both"/>
        <w:rPr>
          <w:rFonts w:ascii="Arial" w:hAnsi="Arial" w:cs="Arial"/>
          <w:sz w:val="22"/>
          <w:szCs w:val="22"/>
        </w:rPr>
      </w:pPr>
      <w:r w:rsidRPr="007D277D">
        <w:rPr>
          <w:rFonts w:ascii="Arial" w:hAnsi="Arial" w:cs="Arial"/>
          <w:sz w:val="22"/>
          <w:szCs w:val="22"/>
        </w:rPr>
        <w:t xml:space="preserve">An organisation that is </w:t>
      </w:r>
      <w:r>
        <w:rPr>
          <w:rFonts w:ascii="Arial" w:hAnsi="Arial" w:cs="Arial"/>
          <w:sz w:val="22"/>
          <w:szCs w:val="22"/>
        </w:rPr>
        <w:t xml:space="preserve">deficient in one or more of these characteristics </w:t>
      </w:r>
      <w:r w:rsidRPr="007D277D">
        <w:rPr>
          <w:rFonts w:ascii="Arial" w:hAnsi="Arial" w:cs="Arial"/>
          <w:sz w:val="22"/>
          <w:szCs w:val="22"/>
        </w:rPr>
        <w:t>should take steps to develop them. Objectives can be put in place at the various levels across the business quite quickly, but it might take some time to implement structural changes to the organisation with clear boundaries and thresholds, and developing a risk-aware culture takes much longer.</w:t>
      </w:r>
    </w:p>
    <w:p w:rsidR="008F612D" w:rsidRPr="00154FC9" w:rsidRDefault="007D277D" w:rsidP="00102515">
      <w:pPr>
        <w:spacing w:before="120"/>
        <w:jc w:val="both"/>
        <w:rPr>
          <w:rFonts w:ascii="Arial" w:hAnsi="Arial" w:cs="Arial"/>
          <w:sz w:val="22"/>
          <w:szCs w:val="22"/>
        </w:rPr>
      </w:pPr>
      <w:r w:rsidRPr="007D277D">
        <w:rPr>
          <w:rFonts w:ascii="Arial" w:hAnsi="Arial" w:cs="Arial"/>
          <w:sz w:val="22"/>
          <w:szCs w:val="22"/>
        </w:rPr>
        <w:t>In the meantime, it should be possible to get started. Why not use your part of your organisation as a pilot</w:t>
      </w:r>
      <w:r>
        <w:rPr>
          <w:rFonts w:ascii="Arial" w:hAnsi="Arial" w:cs="Arial"/>
          <w:sz w:val="22"/>
          <w:szCs w:val="22"/>
        </w:rPr>
        <w:t xml:space="preserve"> or demonstrator</w:t>
      </w:r>
      <w:r w:rsidRPr="007D277D">
        <w:rPr>
          <w:rFonts w:ascii="Arial" w:hAnsi="Arial" w:cs="Arial"/>
          <w:sz w:val="22"/>
          <w:szCs w:val="22"/>
        </w:rPr>
        <w:t xml:space="preserve">? First ensure that </w:t>
      </w:r>
      <w:r>
        <w:rPr>
          <w:rFonts w:ascii="Arial" w:hAnsi="Arial" w:cs="Arial"/>
          <w:sz w:val="22"/>
          <w:szCs w:val="22"/>
        </w:rPr>
        <w:t xml:space="preserve">your </w:t>
      </w:r>
      <w:r w:rsidRPr="007D277D">
        <w:rPr>
          <w:rFonts w:ascii="Arial" w:hAnsi="Arial" w:cs="Arial"/>
          <w:sz w:val="22"/>
          <w:szCs w:val="22"/>
        </w:rPr>
        <w:t>objectives are clear and understood, and begin to develop risk awareness among your team. Then start to implement a cut-down version of ERM in your own “mini-enterprise”. When this starts to make a difference, communicate and celebrate your achievements, telling your colleagues what you have discovered. Success stories will encourage others to follow in your footsteps and will lead to a wider take-up of the principles and practice of ERM. If you have the courage and determination to act as a pioneer for ERM, others will follow, and eventually the whole organisation will change.</w:t>
      </w:r>
      <w:bookmarkStart w:id="0" w:name="_GoBack"/>
      <w:bookmarkEnd w:id="0"/>
    </w:p>
    <w:sectPr w:rsidR="008F612D" w:rsidRPr="00154FC9" w:rsidSect="00E52C83">
      <w:headerReference w:type="default" r:id="rId8"/>
      <w:headerReference w:type="first" r:id="rId9"/>
      <w:footerReference w:type="first" r:id="rId10"/>
      <w:pgSz w:w="11907" w:h="16840" w:code="9"/>
      <w:pgMar w:top="1440" w:right="1440" w:bottom="23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B9A" w:rsidRDefault="00F17B9A">
      <w:r>
        <w:separator/>
      </w:r>
    </w:p>
  </w:endnote>
  <w:endnote w:type="continuationSeparator" w:id="0">
    <w:p w:rsidR="00F17B9A" w:rsidRDefault="00F1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D55" w:rsidRDefault="00FC3D55" w:rsidP="0052401F">
    <w:pPr>
      <w:pBdr>
        <w:bottom w:val="single" w:sz="6" w:space="1" w:color="auto"/>
      </w:pBdr>
      <w:tabs>
        <w:tab w:val="left" w:pos="5400"/>
      </w:tabs>
      <w:jc w:val="both"/>
      <w:rPr>
        <w:rFonts w:ascii="Arial" w:hAnsi="Arial" w:cs="Arial"/>
        <w:sz w:val="18"/>
        <w:szCs w:val="18"/>
      </w:rPr>
    </w:pPr>
  </w:p>
  <w:p w:rsidR="00FC3D55" w:rsidRPr="0052401F" w:rsidRDefault="00FC3D55" w:rsidP="0052401F">
    <w:pPr>
      <w:tabs>
        <w:tab w:val="left" w:pos="5400"/>
      </w:tabs>
      <w:spacing w:before="120"/>
      <w:jc w:val="both"/>
      <w:rPr>
        <w:rFonts w:ascii="Arial" w:hAnsi="Arial" w:cs="Arial"/>
        <w:sz w:val="18"/>
        <w:szCs w:val="18"/>
      </w:rPr>
    </w:pPr>
    <w:r w:rsidRPr="0052401F">
      <w:rPr>
        <w:rFonts w:ascii="Arial" w:hAnsi="Arial" w:cs="Arial"/>
        <w:sz w:val="18"/>
        <w:szCs w:val="18"/>
      </w:rPr>
      <w:t xml:space="preserve">To provide feedback on this Briefing Note, or for more details on how to develop effective risk management, </w:t>
    </w:r>
    <w:hyperlink r:id="rId1" w:history="1">
      <w:r w:rsidRPr="0052401F">
        <w:rPr>
          <w:rStyle w:val="Hyperlink"/>
          <w:rFonts w:ascii="Arial" w:hAnsi="Arial" w:cs="Arial"/>
          <w:sz w:val="18"/>
          <w:szCs w:val="18"/>
        </w:rPr>
        <w:t>contact the Risk Doctor</w:t>
      </w:r>
    </w:hyperlink>
    <w:r w:rsidRPr="0052401F">
      <w:rPr>
        <w:rFonts w:ascii="Arial" w:hAnsi="Arial" w:cs="Arial"/>
        <w:sz w:val="18"/>
        <w:szCs w:val="18"/>
      </w:rPr>
      <w:t xml:space="preserve"> (</w:t>
    </w:r>
    <w:hyperlink r:id="rId2" w:history="1">
      <w:r w:rsidRPr="0052401F">
        <w:rPr>
          <w:rStyle w:val="Hyperlink"/>
          <w:rFonts w:ascii="Arial" w:hAnsi="Arial" w:cs="Arial"/>
          <w:b/>
          <w:i/>
          <w:sz w:val="18"/>
          <w:szCs w:val="18"/>
        </w:rPr>
        <w:t>info@risk-doctor.com</w:t>
      </w:r>
    </w:hyperlink>
    <w:r w:rsidRPr="0052401F">
      <w:rPr>
        <w:rFonts w:ascii="Arial" w:hAnsi="Arial" w:cs="Arial"/>
        <w:sz w:val="18"/>
        <w:szCs w:val="18"/>
      </w:rPr>
      <w:t xml:space="preserve">), or </w:t>
    </w:r>
    <w:hyperlink r:id="rId3" w:history="1">
      <w:r w:rsidRPr="0052401F">
        <w:rPr>
          <w:rStyle w:val="Hyperlink"/>
          <w:rFonts w:ascii="Arial" w:hAnsi="Arial" w:cs="Arial"/>
          <w:sz w:val="18"/>
          <w:szCs w:val="18"/>
        </w:rPr>
        <w:t>visit the Risk Doctor website</w:t>
      </w:r>
    </w:hyperlink>
    <w:r w:rsidRPr="0052401F">
      <w:rPr>
        <w:rFonts w:ascii="Arial" w:hAnsi="Arial" w:cs="Arial"/>
        <w:sz w:val="18"/>
        <w:szCs w:val="18"/>
      </w:rPr>
      <w:t xml:space="preserve"> (</w:t>
    </w:r>
    <w:hyperlink r:id="rId4" w:history="1">
      <w:r w:rsidRPr="0052401F">
        <w:rPr>
          <w:rStyle w:val="Hyperlink"/>
          <w:rFonts w:ascii="Arial" w:hAnsi="Arial" w:cs="Arial"/>
          <w:b/>
          <w:i/>
          <w:sz w:val="18"/>
          <w:szCs w:val="18"/>
        </w:rPr>
        <w:t>www.risk-doctor.com</w:t>
      </w:r>
    </w:hyperlink>
    <w:r w:rsidRPr="0052401F">
      <w:rPr>
        <w:rFonts w:ascii="Arial" w:hAnsi="Arial"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B9A" w:rsidRDefault="00F17B9A">
      <w:r>
        <w:separator/>
      </w:r>
    </w:p>
  </w:footnote>
  <w:footnote w:type="continuationSeparator" w:id="0">
    <w:p w:rsidR="00F17B9A" w:rsidRDefault="00F17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D55" w:rsidRPr="0041619C" w:rsidRDefault="00E743DB" w:rsidP="0041619C">
    <w:pPr>
      <w:pStyle w:val="Heade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-8890</wp:posOffset>
              </wp:positionH>
              <wp:positionV relativeFrom="paragraph">
                <wp:posOffset>182245</wp:posOffset>
              </wp:positionV>
              <wp:extent cx="5761990" cy="0"/>
              <wp:effectExtent l="19685" t="20320" r="19050" b="1778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28575">
                        <a:solidFill>
                          <a:srgbClr val="00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4.35pt" to="45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" strokecolor="#00004a" strokeweight="2.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D55" w:rsidRDefault="00E743DB" w:rsidP="008F3541">
    <w:pPr>
      <w:pStyle w:val="Header"/>
      <w:jc w:val="center"/>
      <w:rPr>
        <w:rFonts w:ascii="Copperplate Gothic Bold" w:hAnsi="Copperplate Gothic Bold"/>
        <w:color w:val="000080"/>
        <w:sz w:val="16"/>
      </w:rPr>
    </w:pPr>
    <w:r>
      <w:rPr>
        <w:noProof/>
        <w:lang w:eastAsia="en-GB"/>
      </w:rPr>
      <w:drawing>
        <wp:anchor distT="0" distB="0" distL="114300" distR="114300" simplePos="0" relativeHeight="251658752" behindDoc="0" locked="0" layoutInCell="1" allowOverlap="1">
          <wp:simplePos x="0" y="0"/>
          <wp:positionH relativeFrom="column">
            <wp:posOffset>5000625</wp:posOffset>
          </wp:positionH>
          <wp:positionV relativeFrom="paragraph">
            <wp:posOffset>-28575</wp:posOffset>
          </wp:positionV>
          <wp:extent cx="742950" cy="1114425"/>
          <wp:effectExtent l="19050" t="19050" r="19050" b="28575"/>
          <wp:wrapNone/>
          <wp:docPr id="22" name="Picture 22" descr="David HillsonDSC_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avid HillsonDSC_01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111442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-28575</wp:posOffset>
          </wp:positionV>
          <wp:extent cx="839470" cy="1278890"/>
          <wp:effectExtent l="0" t="0" r="0" b="0"/>
          <wp:wrapNone/>
          <wp:docPr id="21" name="Picture 21" descr="risk-doctor-logo_Sml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isk-doctor-logo_Sml cro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470" cy="127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FC3D55">
      <w:rPr>
        <w:rFonts w:ascii="Copperplate Gothic Bold" w:hAnsi="Copperplate Gothic Bold"/>
        <w:color w:val="000000"/>
        <w:sz w:val="28"/>
        <w:szCs w:val="28"/>
      </w:rPr>
      <w:t xml:space="preserve">   RISK DOCTOR BRIEFING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5DD9"/>
    <w:multiLevelType w:val="hybridMultilevel"/>
    <w:tmpl w:val="391AF4FA"/>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
    <w:nsid w:val="0990108C"/>
    <w:multiLevelType w:val="hybridMultilevel"/>
    <w:tmpl w:val="F858F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C92E40"/>
    <w:multiLevelType w:val="hybridMultilevel"/>
    <w:tmpl w:val="1CA08B88"/>
    <w:lvl w:ilvl="0" w:tplc="08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0C646C"/>
    <w:multiLevelType w:val="hybridMultilevel"/>
    <w:tmpl w:val="AEFA5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30303D"/>
    <w:multiLevelType w:val="hybridMultilevel"/>
    <w:tmpl w:val="B95EF8E4"/>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ED38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CF466B2"/>
    <w:multiLevelType w:val="hybridMultilevel"/>
    <w:tmpl w:val="344C8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54613C"/>
    <w:multiLevelType w:val="hybridMultilevel"/>
    <w:tmpl w:val="C706E90E"/>
    <w:lvl w:ilvl="0" w:tplc="655ABE8E">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80513F"/>
    <w:multiLevelType w:val="hybridMultilevel"/>
    <w:tmpl w:val="39F00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2B12AE"/>
    <w:multiLevelType w:val="hybridMultilevel"/>
    <w:tmpl w:val="FCBAEE26"/>
    <w:lvl w:ilvl="0" w:tplc="8220A16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99665B9"/>
    <w:multiLevelType w:val="hybridMultilevel"/>
    <w:tmpl w:val="4DE49338"/>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nsid w:val="3AAE6DF8"/>
    <w:multiLevelType w:val="hybridMultilevel"/>
    <w:tmpl w:val="3B4C5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3560E6"/>
    <w:multiLevelType w:val="hybridMultilevel"/>
    <w:tmpl w:val="054C81B6"/>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F">
      <w:start w:val="1"/>
      <w:numFmt w:val="decimal"/>
      <w:lvlText w:val="%3."/>
      <w:lvlJc w:val="left"/>
      <w:pPr>
        <w:tabs>
          <w:tab w:val="num" w:pos="1440"/>
        </w:tabs>
        <w:ind w:left="144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386FA1"/>
    <w:multiLevelType w:val="hybridMultilevel"/>
    <w:tmpl w:val="A8F8BBE6"/>
    <w:lvl w:ilvl="0" w:tplc="8C28771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8D55449"/>
    <w:multiLevelType w:val="hybridMultilevel"/>
    <w:tmpl w:val="701089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E9917DB"/>
    <w:multiLevelType w:val="multilevel"/>
    <w:tmpl w:val="3244D3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58B7A9D"/>
    <w:multiLevelType w:val="hybridMultilevel"/>
    <w:tmpl w:val="4B30F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B208BD"/>
    <w:multiLevelType w:val="hybridMultilevel"/>
    <w:tmpl w:val="B590D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93533D"/>
    <w:multiLevelType w:val="hybridMultilevel"/>
    <w:tmpl w:val="0270D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4450A44"/>
    <w:multiLevelType w:val="hybridMultilevel"/>
    <w:tmpl w:val="1AA6DD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E01629"/>
    <w:multiLevelType w:val="multilevel"/>
    <w:tmpl w:val="3244D3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545FA5"/>
    <w:multiLevelType w:val="hybridMultilevel"/>
    <w:tmpl w:val="12D268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160515D"/>
    <w:multiLevelType w:val="hybridMultilevel"/>
    <w:tmpl w:val="5DD89FB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C5340B"/>
    <w:multiLevelType w:val="hybridMultilevel"/>
    <w:tmpl w:val="6FD007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50E7DE5"/>
    <w:multiLevelType w:val="hybridMultilevel"/>
    <w:tmpl w:val="30CAFB10"/>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8EE2069"/>
    <w:multiLevelType w:val="hybridMultilevel"/>
    <w:tmpl w:val="4DE0F5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960356E"/>
    <w:multiLevelType w:val="hybridMultilevel"/>
    <w:tmpl w:val="DE003C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22"/>
  </w:num>
  <w:num w:numId="4">
    <w:abstractNumId w:val="5"/>
  </w:num>
  <w:num w:numId="5">
    <w:abstractNumId w:val="11"/>
  </w:num>
  <w:num w:numId="6">
    <w:abstractNumId w:val="19"/>
  </w:num>
  <w:num w:numId="7">
    <w:abstractNumId w:val="7"/>
  </w:num>
  <w:num w:numId="8">
    <w:abstractNumId w:val="15"/>
  </w:num>
  <w:num w:numId="9">
    <w:abstractNumId w:val="20"/>
  </w:num>
  <w:num w:numId="10">
    <w:abstractNumId w:val="4"/>
  </w:num>
  <w:num w:numId="11">
    <w:abstractNumId w:val="18"/>
  </w:num>
  <w:num w:numId="12">
    <w:abstractNumId w:val="6"/>
  </w:num>
  <w:num w:numId="13">
    <w:abstractNumId w:val="1"/>
  </w:num>
  <w:num w:numId="14">
    <w:abstractNumId w:val="3"/>
  </w:num>
  <w:num w:numId="15">
    <w:abstractNumId w:val="12"/>
  </w:num>
  <w:num w:numId="16">
    <w:abstractNumId w:val="17"/>
  </w:num>
  <w:num w:numId="17">
    <w:abstractNumId w:val="2"/>
  </w:num>
  <w:num w:numId="18">
    <w:abstractNumId w:val="14"/>
  </w:num>
  <w:num w:numId="19">
    <w:abstractNumId w:val="23"/>
  </w:num>
  <w:num w:numId="20">
    <w:abstractNumId w:val="25"/>
  </w:num>
  <w:num w:numId="21">
    <w:abstractNumId w:val="24"/>
  </w:num>
  <w:num w:numId="22">
    <w:abstractNumId w:val="13"/>
  </w:num>
  <w:num w:numId="23">
    <w:abstractNumId w:val="26"/>
  </w:num>
  <w:num w:numId="24">
    <w:abstractNumId w:val="0"/>
  </w:num>
  <w:num w:numId="25">
    <w:abstractNumId w:val="10"/>
  </w:num>
  <w:num w:numId="26">
    <w:abstractNumId w:val="2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D09"/>
    <w:rsid w:val="0002231D"/>
    <w:rsid w:val="00042317"/>
    <w:rsid w:val="0004392C"/>
    <w:rsid w:val="00057949"/>
    <w:rsid w:val="0008598F"/>
    <w:rsid w:val="000D013C"/>
    <w:rsid w:val="000E1891"/>
    <w:rsid w:val="00102515"/>
    <w:rsid w:val="00103EE8"/>
    <w:rsid w:val="00154FC9"/>
    <w:rsid w:val="00157620"/>
    <w:rsid w:val="001A2117"/>
    <w:rsid w:val="001D5B21"/>
    <w:rsid w:val="001E15A6"/>
    <w:rsid w:val="001E39F8"/>
    <w:rsid w:val="00203454"/>
    <w:rsid w:val="00213F42"/>
    <w:rsid w:val="00216593"/>
    <w:rsid w:val="00236421"/>
    <w:rsid w:val="002451F1"/>
    <w:rsid w:val="0027037F"/>
    <w:rsid w:val="00290B73"/>
    <w:rsid w:val="00293F43"/>
    <w:rsid w:val="002A345C"/>
    <w:rsid w:val="002A4E6E"/>
    <w:rsid w:val="002A768A"/>
    <w:rsid w:val="002B2796"/>
    <w:rsid w:val="002D32E8"/>
    <w:rsid w:val="002D344E"/>
    <w:rsid w:val="002E3F68"/>
    <w:rsid w:val="002F59AE"/>
    <w:rsid w:val="00320894"/>
    <w:rsid w:val="00325335"/>
    <w:rsid w:val="00340203"/>
    <w:rsid w:val="003718AD"/>
    <w:rsid w:val="0038324C"/>
    <w:rsid w:val="003A2C91"/>
    <w:rsid w:val="003A711D"/>
    <w:rsid w:val="003C1288"/>
    <w:rsid w:val="003C19F4"/>
    <w:rsid w:val="003C1FDE"/>
    <w:rsid w:val="003E6DEB"/>
    <w:rsid w:val="003F5E32"/>
    <w:rsid w:val="00403668"/>
    <w:rsid w:val="00415ED1"/>
    <w:rsid w:val="0041619C"/>
    <w:rsid w:val="00416D4F"/>
    <w:rsid w:val="0045753F"/>
    <w:rsid w:val="00463147"/>
    <w:rsid w:val="00476423"/>
    <w:rsid w:val="00496531"/>
    <w:rsid w:val="004B11F0"/>
    <w:rsid w:val="004C15B0"/>
    <w:rsid w:val="004C6A1C"/>
    <w:rsid w:val="005160B5"/>
    <w:rsid w:val="0052401F"/>
    <w:rsid w:val="0053154D"/>
    <w:rsid w:val="0053596A"/>
    <w:rsid w:val="005375A8"/>
    <w:rsid w:val="0054426D"/>
    <w:rsid w:val="005778E1"/>
    <w:rsid w:val="00583B42"/>
    <w:rsid w:val="005A105B"/>
    <w:rsid w:val="005A54AE"/>
    <w:rsid w:val="005D5114"/>
    <w:rsid w:val="005D7575"/>
    <w:rsid w:val="005F0923"/>
    <w:rsid w:val="00614CDE"/>
    <w:rsid w:val="00643F65"/>
    <w:rsid w:val="00665CE4"/>
    <w:rsid w:val="00684607"/>
    <w:rsid w:val="006B4293"/>
    <w:rsid w:val="006C2BE1"/>
    <w:rsid w:val="006C3B4E"/>
    <w:rsid w:val="006C4B51"/>
    <w:rsid w:val="006C60C8"/>
    <w:rsid w:val="006C6AD8"/>
    <w:rsid w:val="006C6E79"/>
    <w:rsid w:val="006E5EC2"/>
    <w:rsid w:val="006F7B79"/>
    <w:rsid w:val="00705B07"/>
    <w:rsid w:val="00707BB8"/>
    <w:rsid w:val="0073399F"/>
    <w:rsid w:val="00744D28"/>
    <w:rsid w:val="0075147F"/>
    <w:rsid w:val="007600AB"/>
    <w:rsid w:val="00775E1A"/>
    <w:rsid w:val="007773DF"/>
    <w:rsid w:val="0078655A"/>
    <w:rsid w:val="00787146"/>
    <w:rsid w:val="007A6D09"/>
    <w:rsid w:val="007B7712"/>
    <w:rsid w:val="007C4D0F"/>
    <w:rsid w:val="007D277D"/>
    <w:rsid w:val="007E0D30"/>
    <w:rsid w:val="007E7028"/>
    <w:rsid w:val="0082000E"/>
    <w:rsid w:val="00833A43"/>
    <w:rsid w:val="008347F4"/>
    <w:rsid w:val="008515CE"/>
    <w:rsid w:val="0086257B"/>
    <w:rsid w:val="00894AE3"/>
    <w:rsid w:val="00897E30"/>
    <w:rsid w:val="008C1FF8"/>
    <w:rsid w:val="008D1D20"/>
    <w:rsid w:val="008D3ACF"/>
    <w:rsid w:val="008E4BC5"/>
    <w:rsid w:val="008E5683"/>
    <w:rsid w:val="008F3541"/>
    <w:rsid w:val="008F612D"/>
    <w:rsid w:val="008F76E3"/>
    <w:rsid w:val="00900A5C"/>
    <w:rsid w:val="00906344"/>
    <w:rsid w:val="0092517F"/>
    <w:rsid w:val="009820C2"/>
    <w:rsid w:val="009A0C93"/>
    <w:rsid w:val="009D127A"/>
    <w:rsid w:val="009D51AB"/>
    <w:rsid w:val="00A407C8"/>
    <w:rsid w:val="00A444B5"/>
    <w:rsid w:val="00A67941"/>
    <w:rsid w:val="00AA269D"/>
    <w:rsid w:val="00AA568F"/>
    <w:rsid w:val="00AA7DDF"/>
    <w:rsid w:val="00AB050B"/>
    <w:rsid w:val="00AF7C47"/>
    <w:rsid w:val="00B047E3"/>
    <w:rsid w:val="00B21D10"/>
    <w:rsid w:val="00B45A5D"/>
    <w:rsid w:val="00B52254"/>
    <w:rsid w:val="00B67AC1"/>
    <w:rsid w:val="00BA5D58"/>
    <w:rsid w:val="00BE0B80"/>
    <w:rsid w:val="00BF3FD3"/>
    <w:rsid w:val="00C24D11"/>
    <w:rsid w:val="00C544D2"/>
    <w:rsid w:val="00C54827"/>
    <w:rsid w:val="00C55A62"/>
    <w:rsid w:val="00C77597"/>
    <w:rsid w:val="00C9236D"/>
    <w:rsid w:val="00CA0691"/>
    <w:rsid w:val="00CE2D7B"/>
    <w:rsid w:val="00CE6C7A"/>
    <w:rsid w:val="00D068D0"/>
    <w:rsid w:val="00D07A5E"/>
    <w:rsid w:val="00D270BC"/>
    <w:rsid w:val="00D359D0"/>
    <w:rsid w:val="00D463B1"/>
    <w:rsid w:val="00D62B46"/>
    <w:rsid w:val="00D80313"/>
    <w:rsid w:val="00D869DB"/>
    <w:rsid w:val="00DC484A"/>
    <w:rsid w:val="00DD6F18"/>
    <w:rsid w:val="00E4379F"/>
    <w:rsid w:val="00E43F93"/>
    <w:rsid w:val="00E46B84"/>
    <w:rsid w:val="00E52489"/>
    <w:rsid w:val="00E52C83"/>
    <w:rsid w:val="00E61FEE"/>
    <w:rsid w:val="00E71CE6"/>
    <w:rsid w:val="00E743DB"/>
    <w:rsid w:val="00E90D57"/>
    <w:rsid w:val="00EB78D1"/>
    <w:rsid w:val="00EC703B"/>
    <w:rsid w:val="00EE2BB2"/>
    <w:rsid w:val="00EF2FF5"/>
    <w:rsid w:val="00EF420F"/>
    <w:rsid w:val="00EF6D58"/>
    <w:rsid w:val="00F1244E"/>
    <w:rsid w:val="00F17B9A"/>
    <w:rsid w:val="00F270E2"/>
    <w:rsid w:val="00F42D81"/>
    <w:rsid w:val="00F64353"/>
    <w:rsid w:val="00F75E37"/>
    <w:rsid w:val="00F7663A"/>
    <w:rsid w:val="00F901D3"/>
    <w:rsid w:val="00F923E4"/>
    <w:rsid w:val="00FA0BDE"/>
    <w:rsid w:val="00FA3410"/>
    <w:rsid w:val="00FA5DCB"/>
    <w:rsid w:val="00FB5690"/>
    <w:rsid w:val="00FC3D55"/>
    <w:rsid w:val="00FC6444"/>
    <w:rsid w:val="00FD0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891"/>
    <w:pPr>
      <w:tabs>
        <w:tab w:val="center" w:pos="4320"/>
        <w:tab w:val="right" w:pos="8640"/>
      </w:tabs>
    </w:pPr>
  </w:style>
  <w:style w:type="paragraph" w:styleId="Footer">
    <w:name w:val="footer"/>
    <w:basedOn w:val="Normal"/>
    <w:rsid w:val="000E1891"/>
    <w:pPr>
      <w:tabs>
        <w:tab w:val="center" w:pos="4320"/>
        <w:tab w:val="right" w:pos="8640"/>
      </w:tabs>
    </w:pPr>
  </w:style>
  <w:style w:type="character" w:styleId="Hyperlink">
    <w:name w:val="Hyperlink"/>
    <w:basedOn w:val="DefaultParagraphFont"/>
    <w:rsid w:val="000E1891"/>
    <w:rPr>
      <w:color w:val="0000FF"/>
      <w:u w:val="single"/>
    </w:rPr>
  </w:style>
  <w:style w:type="paragraph" w:styleId="BodyText">
    <w:name w:val="Body Text"/>
    <w:basedOn w:val="Normal"/>
    <w:rsid w:val="003A711D"/>
    <w:pPr>
      <w:autoSpaceDE w:val="0"/>
      <w:autoSpaceDN w:val="0"/>
      <w:adjustRightInd w:val="0"/>
      <w:spacing w:after="120"/>
    </w:pPr>
    <w:rPr>
      <w:rFonts w:ascii="Arial" w:hAnsi="Arial" w:cs="Tahoma"/>
      <w:sz w:val="20"/>
      <w:szCs w:val="20"/>
    </w:rPr>
  </w:style>
  <w:style w:type="paragraph" w:styleId="Subtitle">
    <w:name w:val="Subtitle"/>
    <w:basedOn w:val="Normal"/>
    <w:qFormat/>
    <w:rsid w:val="003A711D"/>
    <w:pPr>
      <w:jc w:val="both"/>
    </w:pPr>
    <w:rPr>
      <w:szCs w:val="20"/>
      <w:lang w:val="en-US"/>
    </w:rPr>
  </w:style>
  <w:style w:type="paragraph" w:styleId="FootnoteText">
    <w:name w:val="footnote text"/>
    <w:basedOn w:val="Normal"/>
    <w:semiHidden/>
    <w:rsid w:val="00583B42"/>
    <w:rPr>
      <w:sz w:val="20"/>
      <w:szCs w:val="20"/>
    </w:rPr>
  </w:style>
  <w:style w:type="paragraph" w:styleId="BalloonText">
    <w:name w:val="Balloon Text"/>
    <w:basedOn w:val="Normal"/>
    <w:semiHidden/>
    <w:rsid w:val="00AA7DDF"/>
    <w:rPr>
      <w:rFonts w:ascii="Tahoma" w:hAnsi="Tahoma" w:cs="Tahoma"/>
      <w:sz w:val="16"/>
      <w:szCs w:val="16"/>
    </w:rPr>
  </w:style>
  <w:style w:type="table" w:styleId="TableGrid">
    <w:name w:val="Table Grid"/>
    <w:basedOn w:val="TableNormal"/>
    <w:rsid w:val="00102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27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891"/>
    <w:pPr>
      <w:tabs>
        <w:tab w:val="center" w:pos="4320"/>
        <w:tab w:val="right" w:pos="8640"/>
      </w:tabs>
    </w:pPr>
  </w:style>
  <w:style w:type="paragraph" w:styleId="Footer">
    <w:name w:val="footer"/>
    <w:basedOn w:val="Normal"/>
    <w:rsid w:val="000E1891"/>
    <w:pPr>
      <w:tabs>
        <w:tab w:val="center" w:pos="4320"/>
        <w:tab w:val="right" w:pos="8640"/>
      </w:tabs>
    </w:pPr>
  </w:style>
  <w:style w:type="character" w:styleId="Hyperlink">
    <w:name w:val="Hyperlink"/>
    <w:basedOn w:val="DefaultParagraphFont"/>
    <w:rsid w:val="000E1891"/>
    <w:rPr>
      <w:color w:val="0000FF"/>
      <w:u w:val="single"/>
    </w:rPr>
  </w:style>
  <w:style w:type="paragraph" w:styleId="BodyText">
    <w:name w:val="Body Text"/>
    <w:basedOn w:val="Normal"/>
    <w:rsid w:val="003A711D"/>
    <w:pPr>
      <w:autoSpaceDE w:val="0"/>
      <w:autoSpaceDN w:val="0"/>
      <w:adjustRightInd w:val="0"/>
      <w:spacing w:after="120"/>
    </w:pPr>
    <w:rPr>
      <w:rFonts w:ascii="Arial" w:hAnsi="Arial" w:cs="Tahoma"/>
      <w:sz w:val="20"/>
      <w:szCs w:val="20"/>
    </w:rPr>
  </w:style>
  <w:style w:type="paragraph" w:styleId="Subtitle">
    <w:name w:val="Subtitle"/>
    <w:basedOn w:val="Normal"/>
    <w:qFormat/>
    <w:rsid w:val="003A711D"/>
    <w:pPr>
      <w:jc w:val="both"/>
    </w:pPr>
    <w:rPr>
      <w:szCs w:val="20"/>
      <w:lang w:val="en-US"/>
    </w:rPr>
  </w:style>
  <w:style w:type="paragraph" w:styleId="FootnoteText">
    <w:name w:val="footnote text"/>
    <w:basedOn w:val="Normal"/>
    <w:semiHidden/>
    <w:rsid w:val="00583B42"/>
    <w:rPr>
      <w:sz w:val="20"/>
      <w:szCs w:val="20"/>
    </w:rPr>
  </w:style>
  <w:style w:type="paragraph" w:styleId="BalloonText">
    <w:name w:val="Balloon Text"/>
    <w:basedOn w:val="Normal"/>
    <w:semiHidden/>
    <w:rsid w:val="00AA7DDF"/>
    <w:rPr>
      <w:rFonts w:ascii="Tahoma" w:hAnsi="Tahoma" w:cs="Tahoma"/>
      <w:sz w:val="16"/>
      <w:szCs w:val="16"/>
    </w:rPr>
  </w:style>
  <w:style w:type="table" w:styleId="TableGrid">
    <w:name w:val="Table Grid"/>
    <w:basedOn w:val="TableNormal"/>
    <w:rsid w:val="00102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2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risk-doctor.com" TargetMode="External"/><Relationship Id="rId2" Type="http://schemas.openxmlformats.org/officeDocument/2006/relationships/hyperlink" Target="mailto:info@risk-doctor.com?subject=RD%20Network%20feedback" TargetMode="External"/><Relationship Id="rId1" Type="http://schemas.openxmlformats.org/officeDocument/2006/relationships/hyperlink" Target="mailto:info@risk-doctor.com?subject=RD%20Briefing%20feedback" TargetMode="External"/><Relationship Id="rId4" Type="http://schemas.openxmlformats.org/officeDocument/2006/relationships/hyperlink" Target="http://www.risk-doctor.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Application%20Data\Microsoft\Templates\RD%20Briefi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RD Briefing template</Template>
  <TotalTime>2</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RISK DOCTOR BRIEFING</vt:lpstr>
    </vt:vector>
  </TitlesOfParts>
  <Company>Risk Doctor  &amp; Partners</Company>
  <LinksUpToDate>false</LinksUpToDate>
  <CharactersWithSpaces>3455</CharactersWithSpaces>
  <SharedDoc>false</SharedDoc>
  <HLinks>
    <vt:vector size="24" baseType="variant">
      <vt:variant>
        <vt:i4>6291579</vt:i4>
      </vt:variant>
      <vt:variant>
        <vt:i4>9</vt:i4>
      </vt:variant>
      <vt:variant>
        <vt:i4>0</vt:i4>
      </vt:variant>
      <vt:variant>
        <vt:i4>5</vt:i4>
      </vt:variant>
      <vt:variant>
        <vt:lpwstr>http://www.risk-doctor.com/</vt:lpwstr>
      </vt:variant>
      <vt:variant>
        <vt:lpwstr/>
      </vt:variant>
      <vt:variant>
        <vt:i4>6291579</vt:i4>
      </vt:variant>
      <vt:variant>
        <vt:i4>6</vt:i4>
      </vt:variant>
      <vt:variant>
        <vt:i4>0</vt:i4>
      </vt:variant>
      <vt:variant>
        <vt:i4>5</vt:i4>
      </vt:variant>
      <vt:variant>
        <vt:lpwstr>http://www.risk-doctor.com/</vt:lpwstr>
      </vt:variant>
      <vt:variant>
        <vt:lpwstr/>
      </vt:variant>
      <vt:variant>
        <vt:i4>114</vt:i4>
      </vt:variant>
      <vt:variant>
        <vt:i4>3</vt:i4>
      </vt:variant>
      <vt:variant>
        <vt:i4>0</vt:i4>
      </vt:variant>
      <vt:variant>
        <vt:i4>5</vt:i4>
      </vt:variant>
      <vt:variant>
        <vt:lpwstr>mailto:info@risk-doctor.com?subject=RD%20Network%20feedback</vt:lpwstr>
      </vt:variant>
      <vt:variant>
        <vt:lpwstr/>
      </vt:variant>
      <vt:variant>
        <vt:i4>3342414</vt:i4>
      </vt:variant>
      <vt:variant>
        <vt:i4>0</vt:i4>
      </vt:variant>
      <vt:variant>
        <vt:i4>0</vt:i4>
      </vt:variant>
      <vt:variant>
        <vt:i4>5</vt:i4>
      </vt:variant>
      <vt:variant>
        <vt:lpwstr>mailto:info@risk-doctor.com?subject=RD%20Briefing%20feedback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DOCTOR BRIEFING</dc:title>
  <dc:creator>David Hillson</dc:creator>
  <cp:lastModifiedBy>David Hillson</cp:lastModifiedBy>
  <cp:revision>4</cp:revision>
  <cp:lastPrinted>2008-09-01T09:44:00Z</cp:lastPrinted>
  <dcterms:created xsi:type="dcterms:W3CDTF">2012-12-14T16:29:00Z</dcterms:created>
  <dcterms:modified xsi:type="dcterms:W3CDTF">2012-12-14T16:30:00Z</dcterms:modified>
</cp:coreProperties>
</file>